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 w:rsidR="00A118E0">
        <w:rPr>
          <w:b/>
          <w:bCs/>
          <w:szCs w:val="28"/>
        </w:rPr>
        <w:t xml:space="preserve"> 72</w:t>
      </w:r>
      <w:r>
        <w:rPr>
          <w:b/>
          <w:bCs/>
          <w:szCs w:val="28"/>
        </w:rPr>
        <w:t xml:space="preserve"> </w:t>
      </w:r>
      <w:r w:rsidR="00A118E0">
        <w:rPr>
          <w:b/>
          <w:bCs/>
          <w:szCs w:val="28"/>
        </w:rPr>
        <w:t>13</w:t>
      </w:r>
      <w:r w:rsidRPr="00553156">
        <w:rPr>
          <w:b/>
          <w:bCs/>
          <w:szCs w:val="28"/>
        </w:rPr>
        <w:t xml:space="preserve"> - CORK </w:t>
      </w:r>
      <w:r w:rsidR="00A118E0">
        <w:rPr>
          <w:b/>
          <w:bCs/>
          <w:szCs w:val="28"/>
        </w:rPr>
        <w:t>WALL COVERINGS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9A4160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</w:t>
      </w:r>
      <w:r w:rsidR="00A118E0">
        <w:rPr>
          <w:rFonts w:ascii="Arial" w:hAnsi="Arial" w:cs="Arial"/>
          <w:sz w:val="20"/>
          <w:szCs w:val="20"/>
        </w:rPr>
        <w:t xml:space="preserve"> rolls &amp; sheets</w:t>
      </w:r>
      <w:r>
        <w:rPr>
          <w:rFonts w:ascii="Arial" w:hAnsi="Arial" w:cs="Arial"/>
          <w:sz w:val="20"/>
          <w:szCs w:val="20"/>
        </w:rPr>
        <w:t>.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A118E0" w:rsidRDefault="00A118E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D395 – Standard Test Methods for Rubber Property-Compressions Set</w:t>
      </w:r>
    </w:p>
    <w:p w:rsidR="00A118E0" w:rsidRDefault="00A118E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D412 – Standard Test Methods for Vulcanized Rubber and Thermoplastic Elastomers - Tension</w:t>
      </w:r>
    </w:p>
    <w:p w:rsidR="00A118E0" w:rsidRPr="00A118E0" w:rsidRDefault="00A118E0" w:rsidP="001B422D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 w:rsidRPr="00A118E0">
        <w:rPr>
          <w:sz w:val="20"/>
          <w:szCs w:val="20"/>
        </w:rPr>
        <w:t>ASTM D-792</w:t>
      </w:r>
      <w:r w:rsidR="009A4160" w:rsidRPr="00A118E0">
        <w:rPr>
          <w:sz w:val="20"/>
          <w:szCs w:val="20"/>
        </w:rPr>
        <w:t xml:space="preserve"> - Standard Test Method for </w:t>
      </w:r>
      <w:r w:rsidRPr="00A118E0">
        <w:rPr>
          <w:sz w:val="20"/>
          <w:szCs w:val="20"/>
        </w:rPr>
        <w:t>Density and Specific Gravity of Plastics by Displacement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Selection Samples:  For each finish product specified, two complete sets of color chips </w:t>
      </w:r>
      <w:proofErr w:type="gramStart"/>
      <w:r w:rsidRPr="005410E8">
        <w:rPr>
          <w:rFonts w:ascii="Arial" w:hAnsi="Arial" w:cs="Arial"/>
          <w:sz w:val="20"/>
          <w:szCs w:val="20"/>
        </w:rPr>
        <w:t>representing</w:t>
      </w:r>
      <w:proofErr w:type="gramEnd"/>
      <w:r w:rsidRPr="005410E8">
        <w:rPr>
          <w:rFonts w:ascii="Arial" w:hAnsi="Arial" w:cs="Arial"/>
          <w:sz w:val="20"/>
          <w:szCs w:val="20"/>
        </w:rPr>
        <w:t xml:space="preserve">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FE37A5" w:rsidRDefault="00FE37A5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A118E0">
        <w:rPr>
          <w:rFonts w:ascii="Arial" w:hAnsi="Arial" w:cs="Arial"/>
          <w:sz w:val="20"/>
          <w:szCs w:val="20"/>
        </w:rPr>
        <w:t>Rolls &amp; Sheets</w:t>
      </w:r>
    </w:p>
    <w:p w:rsidR="00FE37A5" w:rsidRDefault="00FE37A5" w:rsidP="00FE37A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is a natural product – as such, shade and color variation</w:t>
      </w:r>
      <w:r w:rsidR="007F5B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</w:t>
      </w:r>
      <w:r w:rsidR="007F5B2A">
        <w:rPr>
          <w:rFonts w:ascii="Arial" w:hAnsi="Arial" w:cs="Arial"/>
          <w:sz w:val="20"/>
          <w:szCs w:val="20"/>
        </w:rPr>
        <w:t xml:space="preserve"> inherent.</w:t>
      </w:r>
    </w:p>
    <w:p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A118E0">
        <w:rPr>
          <w:rFonts w:ascii="Arial" w:hAnsi="Arial" w:cs="Arial"/>
          <w:sz w:val="20"/>
          <w:szCs w:val="20"/>
        </w:rPr>
        <w:t>Composition Cork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AF7449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7F5B2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7F5B2A" w:rsidRPr="007F5B2A" w:rsidRDefault="007F5B2A" w:rsidP="007F5B2A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A118E0">
        <w:rPr>
          <w:rFonts w:ascii="Arial" w:hAnsi="Arial" w:cs="Arial"/>
          <w:sz w:val="20"/>
          <w:szCs w:val="20"/>
        </w:rPr>
        <w:t>Capri Composition Cork Rolls</w:t>
      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      <w:r w:rsidR="0097202E"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E37A5" w:rsidRPr="00FE37A5" w:rsidRDefault="00A118E0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inches by 300 feet by </w:t>
      </w:r>
      <w:r w:rsidR="004F19A3">
        <w:rPr>
          <w:rFonts w:ascii="Arial" w:hAnsi="Arial" w:cs="Arial"/>
          <w:sz w:val="20"/>
          <w:szCs w:val="20"/>
        </w:rPr>
        <w:t xml:space="preserve">1/8 inch </w:t>
      </w:r>
      <w:r w:rsidR="00FE37A5" w:rsidRPr="00FE37A5">
        <w:rPr>
          <w:rFonts w:ascii="Arial" w:hAnsi="Arial" w:cs="Arial"/>
          <w:sz w:val="20"/>
          <w:szCs w:val="20"/>
        </w:rPr>
        <w:t>(</w:t>
      </w:r>
      <w:r w:rsidR="004F19A3">
        <w:rPr>
          <w:rFonts w:ascii="Arial" w:hAnsi="Arial" w:cs="Arial"/>
          <w:sz w:val="20"/>
          <w:szCs w:val="20"/>
        </w:rPr>
        <w:t>124.5cm</w:t>
      </w:r>
      <w:r w:rsidR="00FE37A5" w:rsidRPr="00FE37A5">
        <w:rPr>
          <w:rFonts w:ascii="Arial" w:hAnsi="Arial" w:cs="Arial"/>
          <w:sz w:val="20"/>
          <w:szCs w:val="20"/>
        </w:rPr>
        <w:t xml:space="preserve"> by </w:t>
      </w:r>
      <w:r w:rsidR="004F19A3">
        <w:rPr>
          <w:rFonts w:ascii="Arial" w:hAnsi="Arial" w:cs="Arial"/>
          <w:sz w:val="20"/>
          <w:szCs w:val="20"/>
        </w:rPr>
        <w:t>91m</w:t>
      </w:r>
      <w:r w:rsidR="00FE37A5" w:rsidRPr="00FE37A5">
        <w:rPr>
          <w:rFonts w:ascii="Arial" w:hAnsi="Arial" w:cs="Arial"/>
          <w:sz w:val="20"/>
          <w:szCs w:val="20"/>
        </w:rPr>
        <w:t xml:space="preserve"> by </w:t>
      </w:r>
      <w:r w:rsidR="004F19A3">
        <w:rPr>
          <w:rFonts w:ascii="Arial" w:hAnsi="Arial" w:cs="Arial"/>
          <w:sz w:val="20"/>
          <w:szCs w:val="20"/>
        </w:rPr>
        <w:t>3mm)</w:t>
      </w:r>
      <w:r w:rsidR="00FE37A5" w:rsidRPr="00FE37A5">
        <w:rPr>
          <w:rFonts w:ascii="Arial" w:hAnsi="Arial" w:cs="Arial"/>
          <w:sz w:val="20"/>
          <w:szCs w:val="20"/>
        </w:rPr>
        <w:t>.</w:t>
      </w:r>
    </w:p>
    <w:p w:rsidR="004F19A3" w:rsidRDefault="004F19A3" w:rsidP="004F19A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inches by 100 feet by 15/64 inch </w:t>
      </w:r>
      <w:r w:rsidRPr="00FE37A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124.5cm</w:t>
      </w:r>
      <w:r w:rsidRPr="00FE37A5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30.5m</w:t>
      </w:r>
      <w:r w:rsidRPr="00FE37A5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6mm)</w:t>
      </w:r>
      <w:r w:rsidRPr="00FE37A5">
        <w:rPr>
          <w:rFonts w:ascii="Arial" w:hAnsi="Arial" w:cs="Arial"/>
          <w:sz w:val="20"/>
          <w:szCs w:val="20"/>
        </w:rPr>
        <w:t>.</w:t>
      </w:r>
    </w:p>
    <w:p w:rsidR="004F19A3" w:rsidRDefault="004F19A3" w:rsidP="004F19A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</w:p>
    <w:p w:rsidR="004F19A3" w:rsidRPr="005410E8" w:rsidRDefault="004F19A3" w:rsidP="004F19A3">
      <w:pPr>
        <w:pStyle w:val="ListParagraph"/>
        <w:numPr>
          <w:ilvl w:val="2"/>
          <w:numId w:val="23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Product: </w:t>
      </w:r>
      <w:r>
        <w:rPr>
          <w:rFonts w:ascii="Arial" w:hAnsi="Arial" w:cs="Arial"/>
          <w:sz w:val="20"/>
          <w:szCs w:val="20"/>
        </w:rPr>
        <w:t>Capri Composition Cork Sheets</w:t>
      </w:r>
      <w:r w:rsidRPr="005410E8">
        <w:rPr>
          <w:rFonts w:ascii="Arial" w:hAnsi="Arial" w:cs="Arial"/>
          <w:sz w:val="20"/>
          <w:szCs w:val="20"/>
        </w:rPr>
        <w:t xml:space="preserve"> as manufactured by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>.</w:t>
      </w:r>
    </w:p>
    <w:p w:rsidR="004F19A3" w:rsidRPr="00FE37A5" w:rsidRDefault="004F19A3" w:rsidP="004F19A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inches by 37 inches by ½ inch </w:t>
      </w:r>
      <w:r w:rsidRPr="00FE37A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61cm</w:t>
      </w:r>
      <w:r w:rsidRPr="00FE37A5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94m</w:t>
      </w:r>
      <w:r w:rsidRPr="00FE37A5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12.7mm)</w:t>
      </w:r>
      <w:r w:rsidRPr="00FE37A5">
        <w:rPr>
          <w:rFonts w:ascii="Arial" w:hAnsi="Arial" w:cs="Arial"/>
          <w:sz w:val="20"/>
          <w:szCs w:val="20"/>
        </w:rPr>
        <w:t>.</w:t>
      </w:r>
    </w:p>
    <w:p w:rsidR="004F19A3" w:rsidRPr="004F19A3" w:rsidRDefault="004F19A3" w:rsidP="004F19A3">
      <w:pPr>
        <w:spacing w:after="60"/>
        <w:ind w:left="1080"/>
        <w:rPr>
          <w:rFonts w:ascii="Arial" w:hAnsi="Arial" w:cs="Arial"/>
          <w:sz w:val="20"/>
          <w:szCs w:val="20"/>
        </w:rPr>
      </w:pP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3E61FA" w:rsidRDefault="004F19A3" w:rsidP="004F19A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D792 – Density: 10 lbs. / cu. Ft.</w:t>
      </w:r>
    </w:p>
    <w:p w:rsidR="004F19A3" w:rsidRDefault="004F19A3" w:rsidP="004F19A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D412 – Tensile Strength: 55 PSI</w:t>
      </w:r>
    </w:p>
    <w:p w:rsidR="002B17AF" w:rsidRPr="004F19A3" w:rsidRDefault="004F19A3" w:rsidP="004F19A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D395 – Compression Set: 25%</w:t>
      </w:r>
    </w:p>
    <w:p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:rsidR="00BC61D3" w:rsidRPr="00BC61D3" w:rsidRDefault="00BC61D3" w:rsidP="00BC61D3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>
        <w:rPr>
          <w:rFonts w:ascii="Arial" w:hAnsi="Arial" w:cs="Arial"/>
          <w:color w:val="FF0000"/>
          <w:sz w:val="20"/>
          <w:szCs w:val="20"/>
        </w:rPr>
        <w:t>Adhesive is not optional</w:t>
      </w:r>
      <w:r w:rsidRPr="00634A07">
        <w:rPr>
          <w:rFonts w:ascii="Arial" w:hAnsi="Arial" w:cs="Arial"/>
          <w:color w:val="FF0000"/>
          <w:sz w:val="20"/>
          <w:szCs w:val="20"/>
        </w:rPr>
        <w:t>.</w:t>
      </w:r>
    </w:p>
    <w:p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4F19A3">
        <w:rPr>
          <w:rFonts w:ascii="Arial" w:hAnsi="Arial" w:cs="Arial"/>
          <w:sz w:val="20"/>
          <w:szCs w:val="20"/>
        </w:rPr>
        <w:t>Composition Cork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BC61D3" w:rsidRPr="00BC61D3" w:rsidRDefault="002B17AF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Wakol D 3540 Cork Contact Adhesive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4F19A3">
        <w:rPr>
          <w:rFonts w:ascii="Arial" w:hAnsi="Arial" w:cs="Arial"/>
          <w:sz w:val="20"/>
          <w:szCs w:val="20"/>
        </w:rPr>
        <w:t>Composition Cork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4F19A3">
        <w:rPr>
          <w:rFonts w:ascii="Arial" w:hAnsi="Arial" w:cs="Arial"/>
          <w:sz w:val="20"/>
          <w:szCs w:val="20"/>
        </w:rPr>
        <w:t>Composition Cork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4F19A3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FF2CFC">
        <w:rPr>
          <w:rFonts w:ascii="Arial" w:hAnsi="Arial" w:cs="Arial"/>
          <w:sz w:val="20"/>
          <w:szCs w:val="20"/>
        </w:rPr>
        <w:t xml:space="preserve">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>
        <w:rPr>
          <w:rFonts w:ascii="Arial" w:hAnsi="Arial" w:cs="Arial"/>
          <w:sz w:val="20"/>
          <w:szCs w:val="20"/>
        </w:rPr>
        <w:t>Composition Cork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="004F19A3">
        <w:rPr>
          <w:rFonts w:ascii="Arial" w:hAnsi="Arial" w:cs="Arial"/>
          <w:sz w:val="20"/>
          <w:szCs w:val="20"/>
        </w:rPr>
        <w:t>If required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4F19A3">
        <w:rPr>
          <w:rFonts w:ascii="Arial" w:hAnsi="Arial" w:cs="Arial"/>
          <w:sz w:val="20"/>
          <w:szCs w:val="20"/>
        </w:rPr>
        <w:t>Composition Cork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</w:t>
      </w:r>
      <w:r w:rsidR="004F19A3">
        <w:rPr>
          <w:rFonts w:ascii="Arial" w:hAnsi="Arial" w:cs="Arial"/>
          <w:sz w:val="20"/>
          <w:szCs w:val="20"/>
        </w:rPr>
        <w:t>Wall</w:t>
      </w:r>
      <w:r>
        <w:rPr>
          <w:rFonts w:ascii="Arial" w:hAnsi="Arial" w:cs="Arial"/>
          <w:sz w:val="20"/>
          <w:szCs w:val="20"/>
        </w:rPr>
        <w:t xml:space="preserve">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material protection requirements published in Capri </w:t>
      </w:r>
      <w:r w:rsidR="004F19A3">
        <w:rPr>
          <w:rFonts w:ascii="Arial" w:hAnsi="Arial" w:cs="Arial"/>
          <w:sz w:val="20"/>
          <w:szCs w:val="20"/>
        </w:rPr>
        <w:t>Composition Cork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8" w:rsidRDefault="00E32938">
      <w:r>
        <w:separator/>
      </w:r>
    </w:p>
  </w:endnote>
  <w:endnote w:type="continuationSeparator" w:id="0">
    <w:p w:rsidR="00E32938" w:rsidRDefault="00E3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39" w:rsidRDefault="00664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 w:rsidR="00664D39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AF7449">
      <w:rPr>
        <w:rFonts w:ascii="Arial" w:hAnsi="Arial" w:cs="Arial"/>
        <w:noProof/>
        <w:sz w:val="18"/>
        <w:szCs w:val="18"/>
      </w:rPr>
      <w:t>1.29.2019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F7449">
      <w:rPr>
        <w:rFonts w:ascii="Arial" w:hAnsi="Arial" w:cs="Arial"/>
        <w:b/>
        <w:noProof/>
        <w:sz w:val="18"/>
        <w:szCs w:val="18"/>
      </w:rPr>
      <w:t>4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F7449">
      <w:rPr>
        <w:rFonts w:ascii="Arial" w:hAnsi="Arial" w:cs="Arial"/>
        <w:b/>
        <w:noProof/>
        <w:sz w:val="18"/>
        <w:szCs w:val="18"/>
      </w:rPr>
      <w:t>4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 w:rsidR="00664D39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AF7449">
      <w:rPr>
        <w:rFonts w:ascii="Arial" w:hAnsi="Arial" w:cs="Arial"/>
        <w:noProof/>
        <w:sz w:val="18"/>
        <w:szCs w:val="18"/>
      </w:rPr>
      <w:t>1.29.2019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F7449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AF7449">
      <w:rPr>
        <w:rFonts w:ascii="Arial" w:hAnsi="Arial" w:cs="Arial"/>
        <w:b/>
        <w:noProof/>
        <w:sz w:val="18"/>
        <w:szCs w:val="18"/>
      </w:rPr>
      <w:t>4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8" w:rsidRDefault="00E32938">
      <w:r>
        <w:separator/>
      </w:r>
    </w:p>
  </w:footnote>
  <w:footnote w:type="continuationSeparator" w:id="0">
    <w:p w:rsidR="00E32938" w:rsidRDefault="00E3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E329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F19A3" w:rsidRPr="00D550E1" w:rsidRDefault="004F19A3" w:rsidP="004F19A3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>SECTION 09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 72 13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 - CORK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WALL COVERINGS</w:t>
                          </w:r>
                        </w:p>
                        <w:p w:rsidR="002B17AF" w:rsidRPr="00553156" w:rsidRDefault="002B17AF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E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qf57DID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" filled="f" strokecolor="white">
              <v:textbox>
                <w:txbxContent>
                  <w:p w:rsidR="004F19A3" w:rsidRPr="00D550E1" w:rsidRDefault="004F19A3" w:rsidP="004F19A3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>SECTION 09</w:t>
                    </w:r>
                    <w:r>
                      <w:rPr>
                        <w:b/>
                        <w:bCs/>
                        <w:szCs w:val="28"/>
                      </w:rPr>
                      <w:t xml:space="preserve"> 72 13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 - CORK </w:t>
                    </w:r>
                    <w:r>
                      <w:rPr>
                        <w:b/>
                        <w:bCs/>
                        <w:szCs w:val="28"/>
                      </w:rPr>
                      <w:t>WALL COVERINGS</w:t>
                    </w:r>
                  </w:p>
                  <w:p w:rsidR="002B17AF" w:rsidRPr="00553156" w:rsidRDefault="002B17AF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4F19A3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Composition Cork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" filled="f" strokecolor="white">
              <v:textbox>
                <w:txbxContent>
                  <w:p w:rsidR="002F3C39" w:rsidRDefault="004F19A3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Composition Cork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3C39" w:rsidRDefault="00A118E0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Composition Cork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" filled="f" strokecolor="white">
              <v:textbox>
                <w:txbxContent>
                  <w:p w:rsidR="002F3C39" w:rsidRDefault="00A118E0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Composition Cork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25879"/>
    <w:rsid w:val="00032DE9"/>
    <w:rsid w:val="000511DB"/>
    <w:rsid w:val="00087141"/>
    <w:rsid w:val="00094655"/>
    <w:rsid w:val="000962C1"/>
    <w:rsid w:val="000F28CF"/>
    <w:rsid w:val="00131E75"/>
    <w:rsid w:val="001814C9"/>
    <w:rsid w:val="00185DDE"/>
    <w:rsid w:val="001B23CE"/>
    <w:rsid w:val="001B7D1F"/>
    <w:rsid w:val="001E2A36"/>
    <w:rsid w:val="0020480F"/>
    <w:rsid w:val="00221ABA"/>
    <w:rsid w:val="00227B04"/>
    <w:rsid w:val="002317FD"/>
    <w:rsid w:val="00257DDC"/>
    <w:rsid w:val="00260639"/>
    <w:rsid w:val="00261B2C"/>
    <w:rsid w:val="0027758C"/>
    <w:rsid w:val="00297C35"/>
    <w:rsid w:val="002B17AF"/>
    <w:rsid w:val="002C5F4C"/>
    <w:rsid w:val="002F3C39"/>
    <w:rsid w:val="0032787E"/>
    <w:rsid w:val="00371E1A"/>
    <w:rsid w:val="003E61FA"/>
    <w:rsid w:val="003F0842"/>
    <w:rsid w:val="003F5DB2"/>
    <w:rsid w:val="00407395"/>
    <w:rsid w:val="00412EAD"/>
    <w:rsid w:val="00426AC9"/>
    <w:rsid w:val="00440B38"/>
    <w:rsid w:val="00445BCF"/>
    <w:rsid w:val="00460B52"/>
    <w:rsid w:val="00472307"/>
    <w:rsid w:val="004C11DA"/>
    <w:rsid w:val="004F042B"/>
    <w:rsid w:val="004F19A3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90EAC"/>
    <w:rsid w:val="005F56E2"/>
    <w:rsid w:val="00602556"/>
    <w:rsid w:val="006144A3"/>
    <w:rsid w:val="00630A49"/>
    <w:rsid w:val="006315DC"/>
    <w:rsid w:val="00634A07"/>
    <w:rsid w:val="0064527A"/>
    <w:rsid w:val="0066208A"/>
    <w:rsid w:val="00664D39"/>
    <w:rsid w:val="00677042"/>
    <w:rsid w:val="006B067F"/>
    <w:rsid w:val="006B1B6A"/>
    <w:rsid w:val="00723887"/>
    <w:rsid w:val="00732C60"/>
    <w:rsid w:val="00763982"/>
    <w:rsid w:val="00776C2E"/>
    <w:rsid w:val="007A6AFA"/>
    <w:rsid w:val="007B4770"/>
    <w:rsid w:val="007E5107"/>
    <w:rsid w:val="007F164F"/>
    <w:rsid w:val="007F5B2A"/>
    <w:rsid w:val="008076A0"/>
    <w:rsid w:val="00844E9A"/>
    <w:rsid w:val="0085271C"/>
    <w:rsid w:val="0089327B"/>
    <w:rsid w:val="00894E3A"/>
    <w:rsid w:val="008A7748"/>
    <w:rsid w:val="008C292B"/>
    <w:rsid w:val="008C43D0"/>
    <w:rsid w:val="0093660A"/>
    <w:rsid w:val="00947461"/>
    <w:rsid w:val="0097202E"/>
    <w:rsid w:val="00983906"/>
    <w:rsid w:val="00997FD1"/>
    <w:rsid w:val="009A4160"/>
    <w:rsid w:val="009C5E26"/>
    <w:rsid w:val="009C5EDF"/>
    <w:rsid w:val="009D0419"/>
    <w:rsid w:val="009F7B56"/>
    <w:rsid w:val="00A118E0"/>
    <w:rsid w:val="00A26FCC"/>
    <w:rsid w:val="00AA16A1"/>
    <w:rsid w:val="00AA68F9"/>
    <w:rsid w:val="00AA7272"/>
    <w:rsid w:val="00AD273E"/>
    <w:rsid w:val="00AF0647"/>
    <w:rsid w:val="00AF7449"/>
    <w:rsid w:val="00B0500C"/>
    <w:rsid w:val="00B205F4"/>
    <w:rsid w:val="00B339DB"/>
    <w:rsid w:val="00B457B1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C3232"/>
    <w:rsid w:val="00CE388B"/>
    <w:rsid w:val="00CE4FFA"/>
    <w:rsid w:val="00D00EC4"/>
    <w:rsid w:val="00D30E54"/>
    <w:rsid w:val="00D31EF7"/>
    <w:rsid w:val="00D550E1"/>
    <w:rsid w:val="00DA08A8"/>
    <w:rsid w:val="00E044B3"/>
    <w:rsid w:val="00E11936"/>
    <w:rsid w:val="00E205A7"/>
    <w:rsid w:val="00E31AD6"/>
    <w:rsid w:val="00E32938"/>
    <w:rsid w:val="00E81E9E"/>
    <w:rsid w:val="00E92C7D"/>
    <w:rsid w:val="00EA01CC"/>
    <w:rsid w:val="00EA4C46"/>
    <w:rsid w:val="00EB456E"/>
    <w:rsid w:val="00EF0A61"/>
    <w:rsid w:val="00F21617"/>
    <w:rsid w:val="00F2584D"/>
    <w:rsid w:val="00F31DF4"/>
    <w:rsid w:val="00F35937"/>
    <w:rsid w:val="00F47A92"/>
    <w:rsid w:val="00F5484E"/>
    <w:rsid w:val="00F54947"/>
    <w:rsid w:val="00F73B24"/>
    <w:rsid w:val="00F81B3E"/>
    <w:rsid w:val="00F91D63"/>
    <w:rsid w:val="00FA2BAE"/>
    <w:rsid w:val="00FD305A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031C89B9-CBE8-4D70-95A8-699A44DD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BDFF-633B-4556-8272-8409AAD1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Graham Capobianco</cp:lastModifiedBy>
  <cp:revision>4</cp:revision>
  <dcterms:created xsi:type="dcterms:W3CDTF">2018-03-07T22:08:00Z</dcterms:created>
  <dcterms:modified xsi:type="dcterms:W3CDTF">2019-01-29T19:27:00Z</dcterms:modified>
</cp:coreProperties>
</file>